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B58F0" w14:textId="77777777" w:rsidR="00754155" w:rsidRDefault="00DE1975">
      <w:pPr>
        <w:spacing w:after="0" w:line="259" w:lineRule="auto"/>
        <w:ind w:left="18" w:right="5"/>
        <w:jc w:val="center"/>
        <w:rPr>
          <w:b/>
        </w:rPr>
      </w:pPr>
      <w:r>
        <w:rPr>
          <w:b/>
        </w:rPr>
        <w:t xml:space="preserve">FLORIDA INTERNATIONAL UNIVERSITY </w:t>
      </w:r>
    </w:p>
    <w:p w14:paraId="7C6B58F1" w14:textId="77777777" w:rsidR="00F41680" w:rsidRDefault="00F41680">
      <w:pPr>
        <w:spacing w:after="0" w:line="259" w:lineRule="auto"/>
        <w:ind w:left="60" w:firstLine="0"/>
        <w:jc w:val="center"/>
        <w:rPr>
          <w:b/>
        </w:rPr>
      </w:pPr>
      <w:r>
        <w:rPr>
          <w:b/>
        </w:rPr>
        <w:t>STRUCTURAL ENGINEERING INSTITUTE GRADUATE STUDENT CHAPTER (SEIGSC)</w:t>
      </w:r>
    </w:p>
    <w:p w14:paraId="7C6B58F2" w14:textId="77777777" w:rsidR="00A17CCC" w:rsidRDefault="00DE1975">
      <w:pPr>
        <w:spacing w:after="0" w:line="259" w:lineRule="auto"/>
        <w:ind w:left="60" w:firstLine="0"/>
        <w:jc w:val="center"/>
      </w:pPr>
      <w:r>
        <w:rPr>
          <w:b/>
        </w:rPr>
        <w:t xml:space="preserve"> </w:t>
      </w:r>
    </w:p>
    <w:p w14:paraId="7C6B58F3" w14:textId="77777777" w:rsidR="00A17CCC" w:rsidRDefault="00DE1975">
      <w:pPr>
        <w:spacing w:after="0" w:line="259" w:lineRule="auto"/>
        <w:ind w:left="18" w:right="2"/>
        <w:jc w:val="center"/>
      </w:pPr>
      <w:r>
        <w:rPr>
          <w:b/>
        </w:rPr>
        <w:t xml:space="preserve">CONSTITUTION </w:t>
      </w:r>
    </w:p>
    <w:p w14:paraId="7C6B58F4" w14:textId="77777777" w:rsidR="00A17CCC" w:rsidRDefault="00DE1975">
      <w:pPr>
        <w:spacing w:after="0" w:line="259" w:lineRule="auto"/>
        <w:ind w:left="60" w:firstLine="0"/>
        <w:jc w:val="center"/>
      </w:pPr>
      <w:r>
        <w:rPr>
          <w:b/>
        </w:rPr>
        <w:t xml:space="preserve"> </w:t>
      </w:r>
    </w:p>
    <w:p w14:paraId="7C6B58F5" w14:textId="77777777" w:rsidR="00A17CCC" w:rsidRDefault="00DE1975">
      <w:pPr>
        <w:spacing w:after="0" w:line="259" w:lineRule="auto"/>
        <w:ind w:left="0" w:firstLine="0"/>
      </w:pPr>
      <w:r>
        <w:t xml:space="preserve"> </w:t>
      </w:r>
    </w:p>
    <w:p w14:paraId="7C6B58F6" w14:textId="77777777" w:rsidR="00A17CCC" w:rsidRDefault="00DE1975">
      <w:pPr>
        <w:pStyle w:val="Heading1"/>
        <w:ind w:left="18"/>
      </w:pPr>
      <w:r>
        <w:t xml:space="preserve">PREAMBLE </w:t>
      </w:r>
    </w:p>
    <w:p w14:paraId="7C6B58F7" w14:textId="77777777" w:rsidR="00A17CCC" w:rsidRDefault="00DE1975" w:rsidP="00F41680">
      <w:pPr>
        <w:spacing w:after="0"/>
        <w:ind w:left="-5"/>
      </w:pPr>
      <w:r>
        <w:t xml:space="preserve">We the members of </w:t>
      </w:r>
      <w:r w:rsidR="00F41680">
        <w:t>SEI graduate student chapter</w:t>
      </w:r>
      <w:r>
        <w:t xml:space="preserve">, and subscribing to the regulations and policies of Florida International University, establish this Constitution to govern the matters within our organization. </w:t>
      </w:r>
    </w:p>
    <w:p w14:paraId="7C6B58F8" w14:textId="77777777" w:rsidR="00A17CCC" w:rsidRDefault="00DE1975">
      <w:pPr>
        <w:spacing w:after="0" w:line="259" w:lineRule="auto"/>
        <w:ind w:left="0" w:firstLine="0"/>
      </w:pPr>
      <w:r>
        <w:rPr>
          <w:b/>
        </w:rPr>
        <w:t xml:space="preserve"> </w:t>
      </w:r>
    </w:p>
    <w:p w14:paraId="7C6B58F9" w14:textId="77777777" w:rsidR="00A17CCC" w:rsidRDefault="00DE1975">
      <w:pPr>
        <w:spacing w:after="0" w:line="259" w:lineRule="auto"/>
        <w:ind w:left="0" w:firstLine="0"/>
      </w:pPr>
      <w:r>
        <w:rPr>
          <w:b/>
        </w:rPr>
        <w:t xml:space="preserve"> </w:t>
      </w:r>
    </w:p>
    <w:p w14:paraId="7C6B58FA" w14:textId="77777777" w:rsidR="00A17CCC" w:rsidRDefault="00DE1975">
      <w:pPr>
        <w:spacing w:after="0" w:line="259" w:lineRule="auto"/>
        <w:ind w:left="18" w:right="1"/>
        <w:jc w:val="center"/>
      </w:pPr>
      <w:r>
        <w:rPr>
          <w:b/>
        </w:rPr>
        <w:t xml:space="preserve">Article I - Name </w:t>
      </w:r>
    </w:p>
    <w:p w14:paraId="7C6B58FB" w14:textId="77777777" w:rsidR="00A17CCC" w:rsidRDefault="00DE1975" w:rsidP="00F41680">
      <w:pPr>
        <w:tabs>
          <w:tab w:val="center" w:pos="5387"/>
        </w:tabs>
        <w:ind w:left="-15" w:firstLine="0"/>
      </w:pPr>
      <w:r>
        <w:rPr>
          <w:b/>
        </w:rPr>
        <w:t>Section 1</w:t>
      </w:r>
      <w:r w:rsidR="00F41680">
        <w:t xml:space="preserve">         </w:t>
      </w:r>
      <w:r>
        <w:t xml:space="preserve">The name of this organization shall be </w:t>
      </w:r>
      <w:r w:rsidR="00F41680">
        <w:t xml:space="preserve">SEI Graduate Student Chapter. </w:t>
      </w:r>
      <w:r>
        <w:rPr>
          <w:b/>
        </w:rPr>
        <w:t xml:space="preserve">  </w:t>
      </w:r>
    </w:p>
    <w:p w14:paraId="7C6B58FC" w14:textId="77777777" w:rsidR="00A17CCC" w:rsidRDefault="00DE1975">
      <w:pPr>
        <w:spacing w:after="0" w:line="259" w:lineRule="auto"/>
        <w:ind w:left="0" w:firstLine="0"/>
      </w:pPr>
      <w:r>
        <w:rPr>
          <w:b/>
        </w:rPr>
        <w:t xml:space="preserve"> </w:t>
      </w:r>
    </w:p>
    <w:p w14:paraId="7C6B58FD" w14:textId="77777777" w:rsidR="00A17CCC" w:rsidRDefault="00DE1975">
      <w:pPr>
        <w:spacing w:after="0" w:line="259" w:lineRule="auto"/>
        <w:ind w:left="0" w:firstLine="0"/>
      </w:pPr>
      <w:r>
        <w:t xml:space="preserve"> </w:t>
      </w:r>
    </w:p>
    <w:p w14:paraId="7C6B58FE" w14:textId="77777777" w:rsidR="00A17CCC" w:rsidRDefault="00DE1975">
      <w:pPr>
        <w:spacing w:after="0" w:line="259" w:lineRule="auto"/>
        <w:ind w:left="0" w:firstLine="0"/>
      </w:pPr>
      <w:r>
        <w:t xml:space="preserve"> </w:t>
      </w:r>
    </w:p>
    <w:p w14:paraId="7C6B58FF" w14:textId="77777777" w:rsidR="00A17CCC" w:rsidRDefault="00DE1975">
      <w:pPr>
        <w:pStyle w:val="Heading1"/>
        <w:ind w:left="18" w:right="3"/>
      </w:pPr>
      <w:r>
        <w:t xml:space="preserve">Article II - Purpose </w:t>
      </w:r>
    </w:p>
    <w:p w14:paraId="7C6B5900" w14:textId="77777777" w:rsidR="00A17CCC" w:rsidRDefault="00DE1975" w:rsidP="00884135">
      <w:pPr>
        <w:spacing w:after="0"/>
        <w:ind w:left="1425" w:hanging="1440"/>
        <w:rPr>
          <w:rFonts w:cs="Arial"/>
          <w:color w:val="333333"/>
          <w:shd w:val="clear" w:color="auto" w:fill="FFFFFF"/>
        </w:rPr>
      </w:pPr>
      <w:r>
        <w:rPr>
          <w:b/>
        </w:rPr>
        <w:t>Section 1</w:t>
      </w:r>
      <w:r>
        <w:t xml:space="preserve"> </w:t>
      </w:r>
      <w:r>
        <w:tab/>
        <w:t>Primary purpose of this organization is to develop, share, and disseminate knowledg</w:t>
      </w:r>
      <w:r w:rsidR="002727D9">
        <w:t>e and information about Structural</w:t>
      </w:r>
      <w:r>
        <w:t xml:space="preserve"> engineering, and </w:t>
      </w:r>
      <w:r w:rsidR="00884135">
        <w:t>practice</w:t>
      </w:r>
      <w:r w:rsidR="00F53C3D">
        <w:t xml:space="preserve"> innovative thinking to provide solutions for any critical </w:t>
      </w:r>
      <w:r w:rsidR="00F53C3D" w:rsidRPr="002727D9">
        <w:t>structural challenges</w:t>
      </w:r>
      <w:r>
        <w:t xml:space="preserve">. </w:t>
      </w:r>
      <w:r w:rsidR="00F53C3D">
        <w:t>T</w:t>
      </w:r>
      <w:r>
        <w:t>o make FIU st</w:t>
      </w:r>
      <w:r w:rsidR="00F53C3D">
        <w:t>udents familiar</w:t>
      </w:r>
      <w:r w:rsidR="00884135">
        <w:t>ize</w:t>
      </w:r>
      <w:r w:rsidR="00F53C3D">
        <w:t xml:space="preserve"> with the exciting </w:t>
      </w:r>
      <w:r w:rsidR="00884135">
        <w:t>structural</w:t>
      </w:r>
      <w:r w:rsidR="00F53C3D">
        <w:t xml:space="preserve"> research</w:t>
      </w:r>
      <w:r>
        <w:t xml:space="preserve"> and</w:t>
      </w:r>
      <w:r w:rsidR="00884135">
        <w:t xml:space="preserve"> available educational resources to encourage</w:t>
      </w:r>
      <w:r>
        <w:t xml:space="preserve"> </w:t>
      </w:r>
      <w:r w:rsidR="00884135">
        <w:t xml:space="preserve">them in </w:t>
      </w:r>
      <w:r>
        <w:t>research</w:t>
      </w:r>
      <w:r w:rsidR="00884135">
        <w:t xml:space="preserve"> activities. A</w:t>
      </w:r>
      <w:r w:rsidR="00884135" w:rsidRPr="00884135">
        <w:t>lso</w:t>
      </w:r>
      <w:r w:rsidR="00F73007">
        <w:t xml:space="preserve">, </w:t>
      </w:r>
      <w:r w:rsidR="00884135">
        <w:t xml:space="preserve">to facilitate </w:t>
      </w:r>
      <w:r w:rsidR="00884135">
        <w:rPr>
          <w:rFonts w:cs="Arial"/>
          <w:color w:val="333333"/>
          <w:shd w:val="clear" w:color="auto" w:fill="FFFFFF"/>
        </w:rPr>
        <w:t>students to develop as a potential</w:t>
      </w:r>
      <w:r w:rsidR="00F73007">
        <w:rPr>
          <w:rFonts w:cs="Arial"/>
          <w:color w:val="333333"/>
          <w:shd w:val="clear" w:color="auto" w:fill="FFFFFF"/>
        </w:rPr>
        <w:t xml:space="preserve"> leader for</w:t>
      </w:r>
      <w:r w:rsidR="00884135">
        <w:rPr>
          <w:rFonts w:cs="Arial"/>
          <w:color w:val="333333"/>
          <w:shd w:val="clear" w:color="auto" w:fill="FFFFFF"/>
        </w:rPr>
        <w:t xml:space="preserve"> the industry by participating </w:t>
      </w:r>
      <w:r w:rsidR="00884135" w:rsidRPr="00884135">
        <w:rPr>
          <w:rFonts w:cs="Arial"/>
          <w:color w:val="333333"/>
          <w:shd w:val="clear" w:color="auto" w:fill="FFFFFF"/>
        </w:rPr>
        <w:t xml:space="preserve">in professional conferences and </w:t>
      </w:r>
      <w:r w:rsidR="00F73007">
        <w:rPr>
          <w:rFonts w:cs="Arial"/>
          <w:color w:val="333333"/>
          <w:shd w:val="clear" w:color="auto" w:fill="FFFFFF"/>
        </w:rPr>
        <w:t xml:space="preserve">related </w:t>
      </w:r>
      <w:r w:rsidR="00884135" w:rsidRPr="00884135">
        <w:rPr>
          <w:rFonts w:cs="Arial"/>
          <w:color w:val="333333"/>
          <w:shd w:val="clear" w:color="auto" w:fill="FFFFFF"/>
        </w:rPr>
        <w:t>activities</w:t>
      </w:r>
      <w:r w:rsidR="00884135">
        <w:rPr>
          <w:rFonts w:cs="Arial"/>
          <w:color w:val="333333"/>
          <w:shd w:val="clear" w:color="auto" w:fill="FFFFFF"/>
        </w:rPr>
        <w:t xml:space="preserve">. </w:t>
      </w:r>
    </w:p>
    <w:p w14:paraId="7C6B5901" w14:textId="77777777" w:rsidR="00884135" w:rsidRPr="00884135" w:rsidRDefault="00884135" w:rsidP="00884135">
      <w:pPr>
        <w:spacing w:after="0"/>
        <w:ind w:left="1425" w:hanging="1440"/>
      </w:pPr>
    </w:p>
    <w:p w14:paraId="7C6B5902" w14:textId="77777777" w:rsidR="00A17CCC" w:rsidRDefault="00DE1975">
      <w:pPr>
        <w:pStyle w:val="Heading1"/>
        <w:ind w:left="18" w:right="3"/>
      </w:pPr>
      <w:r>
        <w:t xml:space="preserve">Article III – Membership </w:t>
      </w:r>
    </w:p>
    <w:p w14:paraId="7C6B5903" w14:textId="77777777" w:rsidR="00E46681" w:rsidRDefault="00DE1975" w:rsidP="00927A56">
      <w:pPr>
        <w:ind w:left="1425" w:hanging="1440"/>
      </w:pPr>
      <w:r>
        <w:rPr>
          <w:b/>
        </w:rPr>
        <w:t>Section 1</w:t>
      </w:r>
      <w:r>
        <w:t xml:space="preserve"> </w:t>
      </w:r>
      <w:r>
        <w:tab/>
        <w:t xml:space="preserve">Membership is open to all FIU students. Membership may be terminated in case of misconduct, considering the FIU policies for student organizations. </w:t>
      </w:r>
      <w:r w:rsidR="00E46681">
        <w:t>General body</w:t>
      </w:r>
      <w:r>
        <w:t xml:space="preserve"> will have power to suspend or terminate membership if any miscondu</w:t>
      </w:r>
      <w:r w:rsidR="00B907B2">
        <w:t>ct is discovered or reported. To</w:t>
      </w:r>
      <w:r>
        <w:t xml:space="preserve"> end a membership</w:t>
      </w:r>
      <w:r w:rsidR="00927A56">
        <w:t>,</w:t>
      </w:r>
      <w:r>
        <w:t xml:space="preserve"> a </w:t>
      </w:r>
      <w:r w:rsidR="00E46681">
        <w:t>quorum, which is defined as 50% +1 of the votes,</w:t>
      </w:r>
      <w:r>
        <w:t xml:space="preserve"> should be </w:t>
      </w:r>
      <w:r w:rsidR="00927A56">
        <w:t>met.</w:t>
      </w:r>
    </w:p>
    <w:p w14:paraId="7C6B5904" w14:textId="77777777" w:rsidR="00A17CCC" w:rsidRDefault="00DE1975">
      <w:pPr>
        <w:tabs>
          <w:tab w:val="center" w:pos="5002"/>
        </w:tabs>
        <w:ind w:left="-15" w:firstLine="0"/>
      </w:pPr>
      <w:r>
        <w:rPr>
          <w:b/>
        </w:rPr>
        <w:t xml:space="preserve"> </w:t>
      </w:r>
      <w:r>
        <w:rPr>
          <w:b/>
        </w:rPr>
        <w:tab/>
        <w:t xml:space="preserve">1.1 </w:t>
      </w:r>
      <w:r>
        <w:t xml:space="preserve">Appealing process is recognized under the terms stated in Section 4.1. </w:t>
      </w:r>
    </w:p>
    <w:p w14:paraId="7C6B5905" w14:textId="77777777" w:rsidR="00810444" w:rsidRDefault="00810444">
      <w:pPr>
        <w:tabs>
          <w:tab w:val="center" w:pos="5002"/>
        </w:tabs>
        <w:ind w:left="-15" w:firstLine="0"/>
      </w:pPr>
    </w:p>
    <w:p w14:paraId="7C6B5906" w14:textId="77777777" w:rsidR="00810444" w:rsidRDefault="00810444">
      <w:pPr>
        <w:tabs>
          <w:tab w:val="center" w:pos="5002"/>
        </w:tabs>
        <w:ind w:left="-15" w:firstLine="0"/>
      </w:pPr>
    </w:p>
    <w:p w14:paraId="7C6B5907" w14:textId="77777777" w:rsidR="00A17CCC" w:rsidRDefault="00DE1975">
      <w:pPr>
        <w:spacing w:after="0" w:line="259" w:lineRule="auto"/>
        <w:ind w:left="0" w:firstLine="0"/>
      </w:pPr>
      <w:r>
        <w:rPr>
          <w:i/>
        </w:rPr>
        <w:t xml:space="preserve"> </w:t>
      </w:r>
    </w:p>
    <w:p w14:paraId="7C6B5908" w14:textId="77777777" w:rsidR="00E46681" w:rsidRDefault="00DE1975" w:rsidP="00E46681">
      <w:pPr>
        <w:ind w:left="-15" w:right="3161" w:firstLine="3971"/>
        <w:rPr>
          <w:b/>
        </w:rPr>
      </w:pPr>
      <w:r>
        <w:rPr>
          <w:b/>
        </w:rPr>
        <w:t>Article IV - Officers Section</w:t>
      </w:r>
    </w:p>
    <w:p w14:paraId="7C6B5909" w14:textId="77777777" w:rsidR="00A17CCC" w:rsidRDefault="00E46681" w:rsidP="00E46681">
      <w:pPr>
        <w:ind w:left="-15" w:right="3161" w:firstLine="0"/>
      </w:pPr>
      <w:r>
        <w:rPr>
          <w:b/>
        </w:rPr>
        <w:t>Section</w:t>
      </w:r>
      <w:r w:rsidR="00DE1975">
        <w:rPr>
          <w:b/>
        </w:rPr>
        <w:t xml:space="preserve"> 1  </w:t>
      </w:r>
      <w:r w:rsidR="00DE1975">
        <w:rPr>
          <w:b/>
        </w:rPr>
        <w:tab/>
      </w:r>
      <w:r w:rsidR="00DE1975">
        <w:t>The officers of this organization shall consist of:</w:t>
      </w:r>
      <w:r w:rsidR="00DE1975">
        <w:rPr>
          <w:b/>
        </w:rPr>
        <w:t xml:space="preserve"> </w:t>
      </w:r>
      <w:r w:rsidR="00DE1975">
        <w:t xml:space="preserve">  </w:t>
      </w:r>
    </w:p>
    <w:p w14:paraId="7C6B590A" w14:textId="77777777" w:rsidR="00754155" w:rsidRDefault="00DE1975">
      <w:pPr>
        <w:numPr>
          <w:ilvl w:val="0"/>
          <w:numId w:val="1"/>
        </w:numPr>
        <w:ind w:right="313" w:hanging="360"/>
      </w:pPr>
      <w:r>
        <w:t xml:space="preserve">President </w:t>
      </w:r>
    </w:p>
    <w:p w14:paraId="7C6B590B" w14:textId="77777777" w:rsidR="00A17CCC" w:rsidRDefault="00DE1975" w:rsidP="00754155">
      <w:pPr>
        <w:numPr>
          <w:ilvl w:val="1"/>
          <w:numId w:val="1"/>
        </w:numPr>
        <w:ind w:right="313" w:hanging="360"/>
      </w:pPr>
      <w:r>
        <w:rPr>
          <w:rFonts w:ascii="Arial" w:eastAsia="Arial" w:hAnsi="Arial" w:cs="Arial"/>
        </w:rPr>
        <w:t xml:space="preserve"> </w:t>
      </w:r>
      <w:r>
        <w:t xml:space="preserve">Responsible for overall planning of events and leading the organization towards the defined goals. </w:t>
      </w:r>
    </w:p>
    <w:p w14:paraId="7C6B590C" w14:textId="196BA400" w:rsidR="00754155" w:rsidRDefault="00F41680">
      <w:pPr>
        <w:numPr>
          <w:ilvl w:val="1"/>
          <w:numId w:val="1"/>
        </w:numPr>
        <w:ind w:hanging="360"/>
      </w:pPr>
      <w:r>
        <w:t xml:space="preserve">Maintaining the </w:t>
      </w:r>
      <w:r w:rsidR="00ED6F95" w:rsidRPr="00ED6F95">
        <w:rPr>
          <w:color w:val="auto"/>
        </w:rPr>
        <w:t>Panther Connect</w:t>
      </w:r>
      <w:r w:rsidR="00DE1975" w:rsidRPr="00ED6F95">
        <w:rPr>
          <w:color w:val="auto"/>
        </w:rPr>
        <w:t xml:space="preserve"> </w:t>
      </w:r>
      <w:r w:rsidR="00DE1975">
        <w:t xml:space="preserve">account. </w:t>
      </w:r>
    </w:p>
    <w:p w14:paraId="7C6B590D" w14:textId="77777777" w:rsidR="00A17CCC" w:rsidRDefault="00DE1975">
      <w:pPr>
        <w:numPr>
          <w:ilvl w:val="1"/>
          <w:numId w:val="1"/>
        </w:numPr>
        <w:ind w:hanging="360"/>
      </w:pPr>
      <w:r>
        <w:t xml:space="preserve">Communicating the activities with the advisor and also the organization members. </w:t>
      </w:r>
    </w:p>
    <w:p w14:paraId="7C6B590E" w14:textId="77777777" w:rsidR="00A17CCC" w:rsidRDefault="00DE1975">
      <w:pPr>
        <w:numPr>
          <w:ilvl w:val="1"/>
          <w:numId w:val="1"/>
        </w:numPr>
        <w:ind w:hanging="360"/>
      </w:pPr>
      <w:r>
        <w:t xml:space="preserve">Act as the representative and point of contact between the organization and other entities from inside or outside FIU. </w:t>
      </w:r>
    </w:p>
    <w:p w14:paraId="7C6B590F" w14:textId="77777777" w:rsidR="00A17CCC" w:rsidRDefault="00DE1975">
      <w:pPr>
        <w:numPr>
          <w:ilvl w:val="1"/>
          <w:numId w:val="1"/>
        </w:numPr>
        <w:ind w:hanging="360"/>
      </w:pPr>
      <w:r>
        <w:lastRenderedPageBreak/>
        <w:t xml:space="preserve">Ensure the on time registration of the organization at the beginning of the semester, according to the dates announced by FIU Council of Student Organizations. </w:t>
      </w:r>
    </w:p>
    <w:p w14:paraId="7C6B5910" w14:textId="77777777" w:rsidR="00754155" w:rsidRDefault="00754155" w:rsidP="00754155">
      <w:pPr>
        <w:ind w:left="1440" w:firstLine="0"/>
      </w:pPr>
    </w:p>
    <w:p w14:paraId="7C6B5911" w14:textId="77777777" w:rsidR="00754155" w:rsidRDefault="00DE1975">
      <w:pPr>
        <w:numPr>
          <w:ilvl w:val="0"/>
          <w:numId w:val="1"/>
        </w:numPr>
        <w:spacing w:after="0" w:line="275" w:lineRule="auto"/>
        <w:ind w:right="313" w:hanging="360"/>
      </w:pPr>
      <w:r>
        <w:t xml:space="preserve">Vice President </w:t>
      </w:r>
    </w:p>
    <w:p w14:paraId="7C6B5912" w14:textId="77777777" w:rsidR="00754155" w:rsidRDefault="00DE1975" w:rsidP="00754155">
      <w:pPr>
        <w:numPr>
          <w:ilvl w:val="1"/>
          <w:numId w:val="1"/>
        </w:numPr>
        <w:spacing w:after="0" w:line="275" w:lineRule="auto"/>
        <w:ind w:right="313" w:hanging="360"/>
      </w:pPr>
      <w:r>
        <w:rPr>
          <w:rFonts w:ascii="Arial" w:eastAsia="Arial" w:hAnsi="Arial" w:cs="Arial"/>
        </w:rPr>
        <w:t xml:space="preserve"> </w:t>
      </w:r>
      <w:r>
        <w:t xml:space="preserve">Responsible for the execution of events and meetings </w:t>
      </w:r>
    </w:p>
    <w:p w14:paraId="7C6B5913" w14:textId="77777777" w:rsidR="00754155" w:rsidRDefault="00DE1975" w:rsidP="00754155">
      <w:pPr>
        <w:numPr>
          <w:ilvl w:val="1"/>
          <w:numId w:val="1"/>
        </w:numPr>
        <w:spacing w:after="0" w:line="275" w:lineRule="auto"/>
        <w:ind w:right="313" w:hanging="360"/>
      </w:pPr>
      <w:r>
        <w:rPr>
          <w:rFonts w:ascii="Arial" w:eastAsia="Arial" w:hAnsi="Arial" w:cs="Arial"/>
        </w:rPr>
        <w:t xml:space="preserve"> </w:t>
      </w:r>
      <w:r>
        <w:t xml:space="preserve">Manage communication between officers (board members) </w:t>
      </w:r>
    </w:p>
    <w:p w14:paraId="7C6B5914" w14:textId="77777777" w:rsidR="00A17CCC" w:rsidRDefault="00DE1975" w:rsidP="00754155">
      <w:pPr>
        <w:numPr>
          <w:ilvl w:val="1"/>
          <w:numId w:val="1"/>
        </w:numPr>
        <w:spacing w:after="0" w:line="275" w:lineRule="auto"/>
        <w:ind w:right="313" w:hanging="360"/>
      </w:pPr>
      <w:r>
        <w:rPr>
          <w:rFonts w:ascii="Arial" w:eastAsia="Arial" w:hAnsi="Arial" w:cs="Arial"/>
        </w:rPr>
        <w:t xml:space="preserve"> </w:t>
      </w:r>
      <w:r>
        <w:t xml:space="preserve">Take meeting notes </w:t>
      </w:r>
    </w:p>
    <w:p w14:paraId="7C6B5915" w14:textId="77777777" w:rsidR="00A17CCC" w:rsidRDefault="00DE1975">
      <w:pPr>
        <w:numPr>
          <w:ilvl w:val="0"/>
          <w:numId w:val="1"/>
        </w:numPr>
        <w:ind w:right="313" w:hanging="360"/>
      </w:pPr>
      <w:r>
        <w:t xml:space="preserve">Treasurer </w:t>
      </w:r>
    </w:p>
    <w:p w14:paraId="7C6B5916" w14:textId="77777777" w:rsidR="00754155" w:rsidRDefault="00DE1975" w:rsidP="00A23CDF">
      <w:pPr>
        <w:numPr>
          <w:ilvl w:val="1"/>
          <w:numId w:val="1"/>
        </w:numPr>
        <w:ind w:hanging="360"/>
      </w:pPr>
      <w:r>
        <w:t>Responsible for maintaining the balance sheet of funds and keeping track of spending</w:t>
      </w:r>
      <w:r w:rsidR="00754155">
        <w:t>.</w:t>
      </w:r>
      <w:r>
        <w:t xml:space="preserve"> </w:t>
      </w:r>
    </w:p>
    <w:p w14:paraId="7C6B5917" w14:textId="77777777" w:rsidR="00A17CCC" w:rsidRDefault="00DE1975" w:rsidP="00A23CDF">
      <w:pPr>
        <w:numPr>
          <w:ilvl w:val="1"/>
          <w:numId w:val="1"/>
        </w:numPr>
        <w:ind w:hanging="360"/>
      </w:pPr>
      <w:r>
        <w:rPr>
          <w:rFonts w:ascii="Arial" w:eastAsia="Arial" w:hAnsi="Arial" w:cs="Arial"/>
        </w:rPr>
        <w:t xml:space="preserve"> </w:t>
      </w:r>
      <w:r>
        <w:t xml:space="preserve">Submitting the File for Funds request and ensuring the proper documentation required upon submitting the funding and reimbursement requests. </w:t>
      </w:r>
    </w:p>
    <w:p w14:paraId="7C6B5918" w14:textId="77777777" w:rsidR="00754155" w:rsidRDefault="00DE1975" w:rsidP="00754155">
      <w:pPr>
        <w:numPr>
          <w:ilvl w:val="0"/>
          <w:numId w:val="1"/>
        </w:numPr>
        <w:ind w:right="313" w:hanging="360"/>
      </w:pPr>
      <w:r>
        <w:t xml:space="preserve">CSO Representative </w:t>
      </w:r>
    </w:p>
    <w:p w14:paraId="7C6B5919" w14:textId="77777777" w:rsidR="00A17CCC" w:rsidRDefault="00DE1975" w:rsidP="00754155">
      <w:pPr>
        <w:numPr>
          <w:ilvl w:val="1"/>
          <w:numId w:val="1"/>
        </w:numPr>
        <w:ind w:right="313" w:hanging="360"/>
      </w:pPr>
      <w:r>
        <w:rPr>
          <w:rFonts w:ascii="Arial" w:eastAsia="Arial" w:hAnsi="Arial" w:cs="Arial"/>
        </w:rPr>
        <w:t xml:space="preserve"> </w:t>
      </w:r>
      <w:r>
        <w:t>Worki</w:t>
      </w:r>
      <w:r w:rsidR="00765941">
        <w:t>ng as a liaison between the SEIGSC</w:t>
      </w:r>
      <w:r>
        <w:t xml:space="preserve"> and CSO </w:t>
      </w:r>
    </w:p>
    <w:p w14:paraId="7C6B591A" w14:textId="77777777" w:rsidR="00A17CCC" w:rsidRDefault="00DE1975">
      <w:pPr>
        <w:numPr>
          <w:ilvl w:val="1"/>
          <w:numId w:val="1"/>
        </w:numPr>
        <w:ind w:hanging="360"/>
      </w:pPr>
      <w:r>
        <w:t xml:space="preserve">Attending monthly CSO meetings or managing a replacement in case the representative cannot attend. </w:t>
      </w:r>
    </w:p>
    <w:p w14:paraId="7C6B591B" w14:textId="77777777" w:rsidR="00A17CCC" w:rsidRDefault="00DE1975">
      <w:pPr>
        <w:numPr>
          <w:ilvl w:val="1"/>
          <w:numId w:val="1"/>
        </w:numPr>
        <w:ind w:hanging="360"/>
      </w:pPr>
      <w:r>
        <w:t xml:space="preserve">Submitting the point request forms within the CSO announced deadlines. </w:t>
      </w:r>
    </w:p>
    <w:p w14:paraId="7C6B591C" w14:textId="77777777" w:rsidR="00754155" w:rsidRDefault="00DE1975">
      <w:pPr>
        <w:numPr>
          <w:ilvl w:val="0"/>
          <w:numId w:val="1"/>
        </w:numPr>
        <w:ind w:right="313" w:hanging="360"/>
      </w:pPr>
      <w:r>
        <w:t>Organization liaison</w:t>
      </w:r>
    </w:p>
    <w:p w14:paraId="7C6B591D" w14:textId="77777777" w:rsidR="00A17CCC" w:rsidRDefault="00DE1975" w:rsidP="00754155">
      <w:pPr>
        <w:numPr>
          <w:ilvl w:val="1"/>
          <w:numId w:val="1"/>
        </w:numPr>
        <w:ind w:right="313" w:hanging="360"/>
      </w:pPr>
      <w:r>
        <w:rPr>
          <w:rFonts w:ascii="Arial" w:eastAsia="Arial" w:hAnsi="Arial" w:cs="Arial"/>
        </w:rPr>
        <w:t xml:space="preserve"> </w:t>
      </w:r>
      <w:r w:rsidR="00765941">
        <w:t>Acts as the link between SEIGSC</w:t>
      </w:r>
      <w:r>
        <w:t xml:space="preserve"> and other clubs in order to find the common areas of interest to activate the potentials through collaborative activities. </w:t>
      </w:r>
    </w:p>
    <w:p w14:paraId="7C6B591E" w14:textId="77777777" w:rsidR="00A17CCC" w:rsidRPr="00ED6F95" w:rsidRDefault="00DE1975">
      <w:pPr>
        <w:numPr>
          <w:ilvl w:val="1"/>
          <w:numId w:val="1"/>
        </w:numPr>
        <w:spacing w:after="0"/>
        <w:ind w:hanging="360"/>
        <w:rPr>
          <w:color w:val="auto"/>
        </w:rPr>
      </w:pPr>
      <w:r w:rsidRPr="00ED6F95">
        <w:rPr>
          <w:color w:val="auto"/>
        </w:rPr>
        <w:t xml:space="preserve">This position is strongly suggested to be filled by an undergrad student in order to provide a more effective and collaborative relation between graduates and undergraduates. </w:t>
      </w:r>
    </w:p>
    <w:p w14:paraId="7C6B591F" w14:textId="77777777" w:rsidR="00A17CCC" w:rsidRDefault="00DE1975">
      <w:pPr>
        <w:spacing w:after="0" w:line="259" w:lineRule="auto"/>
        <w:ind w:left="0" w:firstLine="0"/>
      </w:pPr>
      <w:r>
        <w:t xml:space="preserve"> </w:t>
      </w:r>
    </w:p>
    <w:p w14:paraId="7C6B5920" w14:textId="77777777" w:rsidR="00A17CCC" w:rsidRDefault="00DE1975">
      <w:pPr>
        <w:tabs>
          <w:tab w:val="center" w:pos="3458"/>
        </w:tabs>
        <w:ind w:left="-15" w:firstLine="0"/>
      </w:pPr>
      <w:r>
        <w:rPr>
          <w:b/>
        </w:rPr>
        <w:t xml:space="preserve">Section 2 </w:t>
      </w:r>
      <w:r>
        <w:rPr>
          <w:b/>
        </w:rPr>
        <w:tab/>
      </w:r>
      <w:r>
        <w:t xml:space="preserve">All officers must have GPA of at least 2.5.  </w:t>
      </w:r>
    </w:p>
    <w:p w14:paraId="7C6B5921" w14:textId="77777777" w:rsidR="00A17CCC" w:rsidRDefault="00DE1975">
      <w:pPr>
        <w:tabs>
          <w:tab w:val="center" w:pos="3474"/>
        </w:tabs>
        <w:ind w:left="-15" w:firstLine="0"/>
      </w:pPr>
      <w:r>
        <w:rPr>
          <w:b/>
        </w:rPr>
        <w:t xml:space="preserve">Section 3 </w:t>
      </w:r>
      <w:r>
        <w:rPr>
          <w:b/>
        </w:rPr>
        <w:tab/>
      </w:r>
      <w:r>
        <w:t xml:space="preserve">Term of office shall be one academic year. </w:t>
      </w:r>
    </w:p>
    <w:p w14:paraId="7C6B5922" w14:textId="7C4D6418" w:rsidR="00A17CCC" w:rsidRDefault="00DE1975" w:rsidP="00754155">
      <w:pPr>
        <w:spacing w:after="0" w:line="240" w:lineRule="auto"/>
        <w:ind w:left="1350" w:hanging="1380"/>
      </w:pPr>
      <w:r>
        <w:rPr>
          <w:b/>
        </w:rPr>
        <w:t xml:space="preserve">Section 4 </w:t>
      </w:r>
      <w:r>
        <w:rPr>
          <w:b/>
        </w:rPr>
        <w:tab/>
      </w:r>
      <w:r w:rsidR="00754155" w:rsidRPr="00E46681">
        <w:t xml:space="preserve">Any </w:t>
      </w:r>
      <w:r w:rsidR="00754155">
        <w:t>officer</w:t>
      </w:r>
      <w:r w:rsidR="00754155" w:rsidRPr="00E46681">
        <w:t xml:space="preserve"> that has been involved in any misconduct, considering the FIU policies for student organizations, </w:t>
      </w:r>
      <w:r w:rsidR="00754155">
        <w:t xml:space="preserve">or not performing his responsibilities as defined by the constitution, </w:t>
      </w:r>
      <w:r w:rsidR="00754155" w:rsidRPr="00E46681">
        <w:t>may be removed.</w:t>
      </w:r>
      <w:r w:rsidR="00754155">
        <w:t xml:space="preserve"> </w:t>
      </w:r>
      <w:r>
        <w:t xml:space="preserve">President will have power to initiate the removal process of an officer. Removal will require simple majority of E-board, defined as half plus one, voting in favor of removal. The affected officer should be notified to attend the board meeting and provide a defense. This notification should be officially sent through the </w:t>
      </w:r>
      <w:r w:rsidR="00ED6F95" w:rsidRPr="00ED6F95">
        <w:rPr>
          <w:color w:val="auto"/>
        </w:rPr>
        <w:t>Panther Connect</w:t>
      </w:r>
      <w:r w:rsidRPr="00ED6F95">
        <w:rPr>
          <w:color w:val="auto"/>
        </w:rPr>
        <w:t xml:space="preserve"> </w:t>
      </w:r>
      <w:r>
        <w:t xml:space="preserve">portal. If the board approves the removal initiation, that becomes on the agenda for the next general meeting. If </w:t>
      </w:r>
      <w:r w:rsidR="00927A56">
        <w:t>50%+1</w:t>
      </w:r>
      <w:r>
        <w:t xml:space="preserve"> of the voting members present vote in favor of the removal, then the officer will be removed. </w:t>
      </w:r>
    </w:p>
    <w:p w14:paraId="7C6B5923" w14:textId="77777777" w:rsidR="00E46681" w:rsidRDefault="00DE1975">
      <w:pPr>
        <w:pStyle w:val="Heading1"/>
        <w:tabs>
          <w:tab w:val="center" w:pos="2139"/>
        </w:tabs>
        <w:ind w:left="0" w:firstLine="0"/>
        <w:jc w:val="left"/>
      </w:pPr>
      <w:r>
        <w:t xml:space="preserve"> </w:t>
      </w:r>
      <w:r>
        <w:tab/>
      </w:r>
    </w:p>
    <w:p w14:paraId="7C6B5924" w14:textId="77777777" w:rsidR="00A17CCC" w:rsidRDefault="00E46681">
      <w:pPr>
        <w:pStyle w:val="Heading1"/>
        <w:tabs>
          <w:tab w:val="center" w:pos="2139"/>
        </w:tabs>
        <w:ind w:left="0" w:firstLine="0"/>
        <w:jc w:val="left"/>
      </w:pPr>
      <w:r>
        <w:tab/>
      </w:r>
      <w:r w:rsidR="00DE1975">
        <w:t xml:space="preserve">4.1 Appealing </w:t>
      </w:r>
    </w:p>
    <w:p w14:paraId="7C6B5925" w14:textId="42F4BFB0" w:rsidR="00A17CCC" w:rsidRDefault="00DE1975">
      <w:pPr>
        <w:spacing w:after="0"/>
        <w:ind w:left="1425" w:hanging="1440"/>
      </w:pPr>
      <w:r>
        <w:rPr>
          <w:b/>
        </w:rPr>
        <w:t xml:space="preserve"> </w:t>
      </w:r>
      <w:r>
        <w:rPr>
          <w:b/>
        </w:rPr>
        <w:tab/>
      </w:r>
      <w:r>
        <w:t>The removed officer (member) may ask for a reconsideration and a second voting</w:t>
      </w:r>
      <w:r w:rsidR="00754155">
        <w:t xml:space="preserve"> within two weeks after the decision has been made,</w:t>
      </w:r>
      <w:r>
        <w:t xml:space="preserve"> if tw</w:t>
      </w:r>
      <w:bookmarkStart w:id="0" w:name="_GoBack"/>
      <w:bookmarkEnd w:id="0"/>
      <w:r>
        <w:t xml:space="preserve">o-thirds of the organization members endorse the appeal request by providing their signatures or vote on an online poll under the </w:t>
      </w:r>
      <w:r w:rsidR="00ED6F95" w:rsidRPr="00ED6F95">
        <w:rPr>
          <w:color w:val="auto"/>
        </w:rPr>
        <w:t xml:space="preserve">Panther Connect </w:t>
      </w:r>
      <w:r>
        <w:t xml:space="preserve">portal. </w:t>
      </w:r>
    </w:p>
    <w:p w14:paraId="7C6B5926" w14:textId="77777777" w:rsidR="00A17CCC" w:rsidRDefault="00DE1975">
      <w:pPr>
        <w:spacing w:after="0" w:line="259" w:lineRule="auto"/>
        <w:ind w:left="0" w:firstLine="0"/>
      </w:pPr>
      <w:r>
        <w:t xml:space="preserve"> </w:t>
      </w:r>
    </w:p>
    <w:p w14:paraId="7C6B5927" w14:textId="77777777" w:rsidR="00A17CCC" w:rsidRDefault="00DE1975">
      <w:pPr>
        <w:spacing w:after="0" w:line="259" w:lineRule="auto"/>
        <w:ind w:left="0" w:firstLine="0"/>
      </w:pPr>
      <w:r>
        <w:t xml:space="preserve"> </w:t>
      </w:r>
    </w:p>
    <w:p w14:paraId="7C6B5928" w14:textId="77777777" w:rsidR="00A17CCC" w:rsidRDefault="00DE1975">
      <w:pPr>
        <w:pStyle w:val="Heading1"/>
        <w:ind w:left="18" w:right="4"/>
      </w:pPr>
      <w:r>
        <w:t xml:space="preserve">Article V - Elections </w:t>
      </w:r>
    </w:p>
    <w:p w14:paraId="7C6B5929" w14:textId="77777777" w:rsidR="00A17CCC" w:rsidRDefault="00DE1975">
      <w:pPr>
        <w:tabs>
          <w:tab w:val="center" w:pos="4988"/>
        </w:tabs>
        <w:ind w:left="-15" w:firstLine="0"/>
      </w:pPr>
      <w:r>
        <w:rPr>
          <w:b/>
        </w:rPr>
        <w:t>Section 1</w:t>
      </w:r>
      <w:r>
        <w:t xml:space="preserve"> </w:t>
      </w:r>
      <w:r>
        <w:tab/>
        <w:t xml:space="preserve">Election will be held once in a year at the beginning of summer semester. </w:t>
      </w:r>
    </w:p>
    <w:p w14:paraId="7C6B592A" w14:textId="77777777" w:rsidR="00A17CCC" w:rsidRDefault="00DE1975">
      <w:pPr>
        <w:spacing w:after="0" w:line="259" w:lineRule="auto"/>
        <w:ind w:left="0" w:firstLine="0"/>
      </w:pPr>
      <w:r>
        <w:t xml:space="preserve"> </w:t>
      </w:r>
    </w:p>
    <w:p w14:paraId="7C6B592B" w14:textId="77777777" w:rsidR="00A17CCC" w:rsidRDefault="00DE1975">
      <w:pPr>
        <w:spacing w:after="0"/>
        <w:ind w:left="1425" w:hanging="1440"/>
      </w:pPr>
      <w:r>
        <w:rPr>
          <w:b/>
        </w:rPr>
        <w:lastRenderedPageBreak/>
        <w:t xml:space="preserve">Section 2 </w:t>
      </w:r>
      <w:r>
        <w:rPr>
          <w:b/>
        </w:rPr>
        <w:tab/>
      </w:r>
      <w:r>
        <w:t>Special election will be held within three weeks of the vacancy being available. Election will be held in the general meeting. Special general meeting can also be called for the election purposes.</w:t>
      </w:r>
      <w:r>
        <w:rPr>
          <w:b/>
        </w:rPr>
        <w:t xml:space="preserve"> </w:t>
      </w:r>
    </w:p>
    <w:p w14:paraId="7C6B592C" w14:textId="77777777" w:rsidR="00A17CCC" w:rsidRDefault="00DE1975">
      <w:pPr>
        <w:spacing w:after="0" w:line="259" w:lineRule="auto"/>
        <w:ind w:left="0" w:firstLine="0"/>
      </w:pPr>
      <w:r>
        <w:t xml:space="preserve">   </w:t>
      </w:r>
    </w:p>
    <w:p w14:paraId="7C6B592D" w14:textId="77777777" w:rsidR="00A17CCC" w:rsidRDefault="00DE1975">
      <w:pPr>
        <w:spacing w:after="0"/>
        <w:ind w:left="1425" w:hanging="1440"/>
      </w:pPr>
      <w:r>
        <w:rPr>
          <w:b/>
        </w:rPr>
        <w:t xml:space="preserve">Section 3 </w:t>
      </w:r>
      <w:r>
        <w:rPr>
          <w:b/>
        </w:rPr>
        <w:tab/>
      </w:r>
      <w:r>
        <w:t xml:space="preserve">Election will be held through secret ballot. All the members present at the meeting will be eligible to vote and the simple majority of the voting members present constitute the quorum. </w:t>
      </w:r>
    </w:p>
    <w:p w14:paraId="7C6B592E" w14:textId="77777777" w:rsidR="00A17CCC" w:rsidRDefault="00DE1975">
      <w:pPr>
        <w:spacing w:after="0" w:line="259" w:lineRule="auto"/>
        <w:ind w:left="0" w:firstLine="0"/>
      </w:pPr>
      <w:r>
        <w:rPr>
          <w:b/>
        </w:rPr>
        <w:t xml:space="preserve"> </w:t>
      </w:r>
    </w:p>
    <w:p w14:paraId="7C6B592F" w14:textId="77777777" w:rsidR="00A17CCC" w:rsidRDefault="00DE1975">
      <w:pPr>
        <w:spacing w:after="0" w:line="259" w:lineRule="auto"/>
        <w:ind w:left="0" w:firstLine="0"/>
      </w:pPr>
      <w:r>
        <w:rPr>
          <w:b/>
        </w:rPr>
        <w:t xml:space="preserve"> </w:t>
      </w:r>
      <w:r>
        <w:rPr>
          <w:b/>
        </w:rPr>
        <w:tab/>
      </w:r>
      <w:r>
        <w:t xml:space="preserve"> </w:t>
      </w:r>
    </w:p>
    <w:p w14:paraId="7C6B5930" w14:textId="77777777" w:rsidR="00A17CCC" w:rsidRDefault="00DE1975">
      <w:pPr>
        <w:pStyle w:val="Heading1"/>
        <w:ind w:left="18" w:right="4"/>
      </w:pPr>
      <w:r>
        <w:t xml:space="preserve">Article VI - Meetings </w:t>
      </w:r>
    </w:p>
    <w:p w14:paraId="7C6B5931" w14:textId="77777777" w:rsidR="00A17CCC" w:rsidRDefault="00DE1975">
      <w:pPr>
        <w:spacing w:after="0"/>
        <w:ind w:left="1425" w:hanging="1440"/>
      </w:pPr>
      <w:r>
        <w:rPr>
          <w:b/>
        </w:rPr>
        <w:t>Section 1</w:t>
      </w:r>
      <w:r>
        <w:t xml:space="preserve"> </w:t>
      </w:r>
      <w:r>
        <w:tab/>
        <w:t xml:space="preserve">Regular meetings of this organization shall be held monthly. Vice president shall be notifying the meeting through emails and notice board. </w:t>
      </w:r>
    </w:p>
    <w:p w14:paraId="7C6B5932" w14:textId="77777777" w:rsidR="00A17CCC" w:rsidRDefault="00DE1975">
      <w:pPr>
        <w:spacing w:after="0" w:line="259" w:lineRule="auto"/>
        <w:ind w:left="0" w:firstLine="0"/>
      </w:pPr>
      <w:r>
        <w:t xml:space="preserve"> </w:t>
      </w:r>
    </w:p>
    <w:p w14:paraId="7C6B5933" w14:textId="77777777" w:rsidR="00A17CCC" w:rsidRDefault="00DE1975">
      <w:pPr>
        <w:spacing w:after="0"/>
        <w:ind w:left="1425" w:hanging="1440"/>
      </w:pPr>
      <w:r>
        <w:rPr>
          <w:b/>
        </w:rPr>
        <w:t>Section 2</w:t>
      </w:r>
      <w:r>
        <w:t xml:space="preserve"> </w:t>
      </w:r>
      <w:r>
        <w:tab/>
        <w:t>Fifty percent</w:t>
      </w:r>
      <w:r w:rsidR="00B907B2">
        <w:t xml:space="preserve"> +1 </w:t>
      </w:r>
      <w:r>
        <w:t xml:space="preserve">of the voting members is defined as the required quorum for </w:t>
      </w:r>
      <w:r w:rsidR="00E46681">
        <w:t>general body</w:t>
      </w:r>
      <w:r>
        <w:t xml:space="preserve"> meetings. </w:t>
      </w:r>
    </w:p>
    <w:p w14:paraId="7C6B5934" w14:textId="77777777" w:rsidR="00A17CCC" w:rsidRDefault="00DE1975">
      <w:pPr>
        <w:spacing w:after="0" w:line="259" w:lineRule="auto"/>
        <w:ind w:left="0" w:firstLine="0"/>
      </w:pPr>
      <w:r>
        <w:t xml:space="preserve"> </w:t>
      </w:r>
    </w:p>
    <w:p w14:paraId="7C6B5935" w14:textId="77777777" w:rsidR="00A17CCC" w:rsidRDefault="00DE1975">
      <w:pPr>
        <w:pStyle w:val="Heading1"/>
        <w:ind w:left="18" w:right="2"/>
      </w:pPr>
      <w:r>
        <w:t xml:space="preserve">Article VII - Advisors </w:t>
      </w:r>
    </w:p>
    <w:tbl>
      <w:tblPr>
        <w:tblStyle w:val="TableGrid"/>
        <w:tblW w:w="10012" w:type="dxa"/>
        <w:tblInd w:w="0" w:type="dxa"/>
        <w:tblLook w:val="04A0" w:firstRow="1" w:lastRow="0" w:firstColumn="1" w:lastColumn="0" w:noHBand="0" w:noVBand="1"/>
      </w:tblPr>
      <w:tblGrid>
        <w:gridCol w:w="1440"/>
        <w:gridCol w:w="8572"/>
      </w:tblGrid>
      <w:tr w:rsidR="00A17CCC" w14:paraId="7C6B5939" w14:textId="77777777">
        <w:trPr>
          <w:trHeight w:val="789"/>
        </w:trPr>
        <w:tc>
          <w:tcPr>
            <w:tcW w:w="1440" w:type="dxa"/>
            <w:tcBorders>
              <w:top w:val="nil"/>
              <w:left w:val="nil"/>
              <w:bottom w:val="nil"/>
              <w:right w:val="nil"/>
            </w:tcBorders>
          </w:tcPr>
          <w:p w14:paraId="7C6B5936" w14:textId="77777777" w:rsidR="00A17CCC" w:rsidRDefault="00DE1975">
            <w:pPr>
              <w:spacing w:after="250" w:line="259" w:lineRule="auto"/>
              <w:ind w:left="0" w:firstLine="0"/>
            </w:pPr>
            <w:r>
              <w:rPr>
                <w:b/>
              </w:rPr>
              <w:t>Section 1</w:t>
            </w:r>
            <w:r>
              <w:t xml:space="preserve"> </w:t>
            </w:r>
          </w:p>
          <w:p w14:paraId="7C6B5937" w14:textId="77777777" w:rsidR="00A17CCC" w:rsidRDefault="00DE1975">
            <w:pPr>
              <w:spacing w:after="0" w:line="259" w:lineRule="auto"/>
              <w:ind w:left="0" w:firstLine="0"/>
            </w:pPr>
            <w:r>
              <w:rPr>
                <w:b/>
              </w:rPr>
              <w:t xml:space="preserve"> </w:t>
            </w:r>
          </w:p>
        </w:tc>
        <w:tc>
          <w:tcPr>
            <w:tcW w:w="8572" w:type="dxa"/>
            <w:tcBorders>
              <w:top w:val="nil"/>
              <w:left w:val="nil"/>
              <w:bottom w:val="nil"/>
              <w:right w:val="nil"/>
            </w:tcBorders>
          </w:tcPr>
          <w:p w14:paraId="7C6B5938" w14:textId="77777777" w:rsidR="00A17CCC" w:rsidRDefault="00DE1975">
            <w:pPr>
              <w:spacing w:after="0" w:line="259" w:lineRule="auto"/>
              <w:ind w:left="0" w:firstLine="0"/>
            </w:pPr>
            <w:r>
              <w:t>There shall be at least one full time faculty/staff advisor at all times in the organizations.</w:t>
            </w:r>
            <w:r>
              <w:rPr>
                <w:b/>
              </w:rPr>
              <w:t xml:space="preserve"> </w:t>
            </w:r>
          </w:p>
        </w:tc>
      </w:tr>
      <w:tr w:rsidR="00A17CCC" w14:paraId="7C6B5940" w14:textId="77777777">
        <w:trPr>
          <w:trHeight w:val="1905"/>
        </w:trPr>
        <w:tc>
          <w:tcPr>
            <w:tcW w:w="1440" w:type="dxa"/>
            <w:tcBorders>
              <w:top w:val="nil"/>
              <w:left w:val="nil"/>
              <w:bottom w:val="nil"/>
              <w:right w:val="nil"/>
            </w:tcBorders>
          </w:tcPr>
          <w:p w14:paraId="7C6B593A" w14:textId="77777777" w:rsidR="00A17CCC" w:rsidRDefault="00DE1975">
            <w:pPr>
              <w:spacing w:after="526" w:line="259" w:lineRule="auto"/>
              <w:ind w:left="0" w:firstLine="0"/>
            </w:pPr>
            <w:r>
              <w:rPr>
                <w:b/>
              </w:rPr>
              <w:t>Section 2</w:t>
            </w:r>
            <w:r>
              <w:t xml:space="preserve"> </w:t>
            </w:r>
          </w:p>
          <w:p w14:paraId="7C6B593B" w14:textId="77777777" w:rsidR="00A17CCC" w:rsidRDefault="00DE1975">
            <w:pPr>
              <w:spacing w:after="0" w:line="259" w:lineRule="auto"/>
              <w:ind w:left="0" w:firstLine="0"/>
            </w:pPr>
            <w:r>
              <w:t xml:space="preserve"> </w:t>
            </w:r>
          </w:p>
          <w:p w14:paraId="7C6B593C" w14:textId="77777777" w:rsidR="00A17CCC" w:rsidRDefault="00DE1975">
            <w:pPr>
              <w:spacing w:after="241" w:line="259" w:lineRule="auto"/>
              <w:ind w:left="0" w:firstLine="0"/>
            </w:pPr>
            <w:r>
              <w:t xml:space="preserve"> </w:t>
            </w:r>
          </w:p>
          <w:p w14:paraId="7C6B593D" w14:textId="77777777" w:rsidR="00A17CCC" w:rsidRDefault="00DE1975">
            <w:pPr>
              <w:spacing w:after="0" w:line="259" w:lineRule="auto"/>
              <w:ind w:left="0" w:firstLine="0"/>
            </w:pPr>
            <w:r>
              <w:t xml:space="preserve"> </w:t>
            </w:r>
          </w:p>
        </w:tc>
        <w:tc>
          <w:tcPr>
            <w:tcW w:w="8572" w:type="dxa"/>
            <w:tcBorders>
              <w:top w:val="nil"/>
              <w:left w:val="nil"/>
              <w:bottom w:val="nil"/>
              <w:right w:val="nil"/>
            </w:tcBorders>
          </w:tcPr>
          <w:p w14:paraId="7C6B593E" w14:textId="77777777" w:rsidR="00A17CCC" w:rsidRDefault="00DE1975" w:rsidP="00E46681">
            <w:pPr>
              <w:spacing w:after="542" w:line="240" w:lineRule="auto"/>
              <w:ind w:left="0" w:right="51" w:firstLine="0"/>
            </w:pPr>
            <w:r>
              <w:t xml:space="preserve">Advisor will oversee all the activities and events. E-board is recommended to meet the advisor once a month to keep him/her informed about the current and future activities.  </w:t>
            </w:r>
          </w:p>
          <w:p w14:paraId="7C6B593F" w14:textId="77777777" w:rsidR="00A17CCC" w:rsidRDefault="00DE1975" w:rsidP="00E46681">
            <w:pPr>
              <w:spacing w:after="0" w:line="240" w:lineRule="auto"/>
              <w:ind w:left="2156" w:firstLine="0"/>
            </w:pPr>
            <w:r>
              <w:rPr>
                <w:b/>
              </w:rPr>
              <w:t xml:space="preserve">Article VIII – Amendments </w:t>
            </w:r>
          </w:p>
        </w:tc>
      </w:tr>
      <w:tr w:rsidR="00A17CCC" w14:paraId="7C6B5943" w14:textId="77777777">
        <w:trPr>
          <w:trHeight w:val="248"/>
        </w:trPr>
        <w:tc>
          <w:tcPr>
            <w:tcW w:w="1440" w:type="dxa"/>
            <w:tcBorders>
              <w:top w:val="nil"/>
              <w:left w:val="nil"/>
              <w:bottom w:val="nil"/>
              <w:right w:val="nil"/>
            </w:tcBorders>
          </w:tcPr>
          <w:p w14:paraId="7C6B5941" w14:textId="77777777" w:rsidR="00A17CCC" w:rsidRDefault="00DE1975">
            <w:pPr>
              <w:spacing w:after="0" w:line="259" w:lineRule="auto"/>
              <w:ind w:left="0" w:firstLine="0"/>
            </w:pPr>
            <w:r>
              <w:rPr>
                <w:b/>
              </w:rPr>
              <w:t>Section 1</w:t>
            </w:r>
            <w:r>
              <w:t xml:space="preserve"> </w:t>
            </w:r>
          </w:p>
        </w:tc>
        <w:tc>
          <w:tcPr>
            <w:tcW w:w="8572" w:type="dxa"/>
            <w:tcBorders>
              <w:top w:val="nil"/>
              <w:left w:val="nil"/>
              <w:bottom w:val="nil"/>
              <w:right w:val="nil"/>
            </w:tcBorders>
          </w:tcPr>
          <w:p w14:paraId="7C6B5942" w14:textId="77777777" w:rsidR="00A17CCC" w:rsidRDefault="00DE1975" w:rsidP="00E46681">
            <w:pPr>
              <w:spacing w:after="0" w:line="240" w:lineRule="auto"/>
              <w:ind w:left="0" w:firstLine="0"/>
              <w:jc w:val="both"/>
            </w:pPr>
            <w:r>
              <w:t xml:space="preserve">A 2/3 majority vote in the general meeting shall be required to amend the constitution.  </w:t>
            </w:r>
          </w:p>
        </w:tc>
      </w:tr>
      <w:tr w:rsidR="00B907B2" w14:paraId="7C6B5946" w14:textId="77777777">
        <w:trPr>
          <w:trHeight w:val="248"/>
        </w:trPr>
        <w:tc>
          <w:tcPr>
            <w:tcW w:w="1440" w:type="dxa"/>
            <w:tcBorders>
              <w:top w:val="nil"/>
              <w:left w:val="nil"/>
              <w:bottom w:val="nil"/>
              <w:right w:val="nil"/>
            </w:tcBorders>
          </w:tcPr>
          <w:p w14:paraId="7C6B5944" w14:textId="77777777" w:rsidR="00B907B2" w:rsidRDefault="00B907B2">
            <w:pPr>
              <w:spacing w:after="0" w:line="259" w:lineRule="auto"/>
              <w:ind w:left="0" w:firstLine="0"/>
              <w:rPr>
                <w:b/>
              </w:rPr>
            </w:pPr>
          </w:p>
        </w:tc>
        <w:tc>
          <w:tcPr>
            <w:tcW w:w="8572" w:type="dxa"/>
            <w:tcBorders>
              <w:top w:val="nil"/>
              <w:left w:val="nil"/>
              <w:bottom w:val="nil"/>
              <w:right w:val="nil"/>
            </w:tcBorders>
          </w:tcPr>
          <w:p w14:paraId="7C6B5945" w14:textId="77777777" w:rsidR="00B907B2" w:rsidRDefault="00B907B2">
            <w:pPr>
              <w:spacing w:after="0" w:line="259" w:lineRule="auto"/>
              <w:ind w:left="0" w:firstLine="0"/>
              <w:jc w:val="both"/>
            </w:pPr>
          </w:p>
        </w:tc>
      </w:tr>
    </w:tbl>
    <w:p w14:paraId="7C6B5947" w14:textId="77777777" w:rsidR="00A17CCC" w:rsidRDefault="00DE1975">
      <w:pPr>
        <w:spacing w:after="0" w:line="259" w:lineRule="auto"/>
        <w:ind w:left="60" w:firstLine="0"/>
        <w:jc w:val="center"/>
        <w:rPr>
          <w:b/>
        </w:rPr>
      </w:pPr>
      <w:r>
        <w:rPr>
          <w:b/>
        </w:rPr>
        <w:t xml:space="preserve"> </w:t>
      </w:r>
    </w:p>
    <w:p w14:paraId="7C6B5948" w14:textId="77777777" w:rsidR="00E46681" w:rsidRDefault="00E46681" w:rsidP="00E46681">
      <w:pPr>
        <w:spacing w:after="0" w:line="240" w:lineRule="auto"/>
        <w:ind w:left="1440" w:hanging="1380"/>
      </w:pPr>
    </w:p>
    <w:p w14:paraId="7C6B5949" w14:textId="77777777" w:rsidR="00E46681" w:rsidRPr="00B907B2" w:rsidRDefault="00E46681" w:rsidP="00E46681">
      <w:pPr>
        <w:spacing w:after="0" w:line="240" w:lineRule="auto"/>
        <w:ind w:left="1440" w:hanging="1380"/>
      </w:pPr>
      <w:r>
        <w:tab/>
      </w:r>
    </w:p>
    <w:sectPr w:rsidR="00E46681" w:rsidRPr="00B907B2">
      <w:pgSz w:w="12240" w:h="15840"/>
      <w:pgMar w:top="1594" w:right="1155" w:bottom="92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92C"/>
    <w:multiLevelType w:val="hybridMultilevel"/>
    <w:tmpl w:val="9028E1A4"/>
    <w:lvl w:ilvl="0" w:tplc="DD4C513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A6578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BD0CF8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F80A46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894A53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9703BB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E72268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C4065C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92C335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CC"/>
    <w:rsid w:val="002727D9"/>
    <w:rsid w:val="00754155"/>
    <w:rsid w:val="00765941"/>
    <w:rsid w:val="00810444"/>
    <w:rsid w:val="00884135"/>
    <w:rsid w:val="00927A56"/>
    <w:rsid w:val="00A17CCC"/>
    <w:rsid w:val="00A23CDF"/>
    <w:rsid w:val="00B907B2"/>
    <w:rsid w:val="00DE1975"/>
    <w:rsid w:val="00E46681"/>
    <w:rsid w:val="00ED6F95"/>
    <w:rsid w:val="00F41680"/>
    <w:rsid w:val="00F53C3D"/>
    <w:rsid w:val="00F73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58F0"/>
  <w15:docId w15:val="{05E4286C-F28B-4B02-88EB-3DDD5098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47" w:lineRule="auto"/>
      <w:ind w:left="10" w:hanging="10"/>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0"/>
      <w:ind w:left="13" w:hanging="10"/>
      <w:jc w:val="center"/>
      <w:outlineLvl w:val="0"/>
    </w:pPr>
    <w:rPr>
      <w:rFonts w:ascii="Book Antiqua" w:eastAsia="Book Antiqua" w:hAnsi="Book Antiqua" w:cs="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77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PREAMBLE</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skunkler</dc:creator>
  <cp:keywords/>
  <cp:lastModifiedBy>Francisco Chitty</cp:lastModifiedBy>
  <cp:revision>2</cp:revision>
  <dcterms:created xsi:type="dcterms:W3CDTF">2018-10-09T16:16:00Z</dcterms:created>
  <dcterms:modified xsi:type="dcterms:W3CDTF">2018-10-09T16:16:00Z</dcterms:modified>
</cp:coreProperties>
</file>